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BCA" w:rsidRDefault="00A23BCA" w:rsidP="00A23BCA">
      <w:pPr>
        <w:pStyle w:val="a3"/>
        <w:shd w:val="clear" w:color="auto" w:fill="FFFFFF"/>
        <w:spacing w:before="9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Выступление воспитателя МДОБУ «Детский сад №12»</w:t>
      </w:r>
    </w:p>
    <w:p w:rsidR="00A23BCA" w:rsidRDefault="00A23BCA" w:rsidP="00A23BCA">
      <w:pPr>
        <w:pStyle w:val="a3"/>
        <w:shd w:val="clear" w:color="auto" w:fill="FFFFFF"/>
        <w:spacing w:before="90" w:beforeAutospacing="0" w:after="0" w:afterAutospacing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Ячевской</w:t>
      </w:r>
      <w:proofErr w:type="spellEnd"/>
      <w:r>
        <w:rPr>
          <w:sz w:val="28"/>
          <w:szCs w:val="28"/>
        </w:rPr>
        <w:t xml:space="preserve"> Татьяны Владимировны</w:t>
      </w:r>
      <w:bookmarkStart w:id="0" w:name="_GoBack"/>
      <w:bookmarkEnd w:id="0"/>
    </w:p>
    <w:p w:rsidR="003E718E" w:rsidRPr="00100AF5" w:rsidRDefault="00100AF5" w:rsidP="00100AF5">
      <w:pPr>
        <w:pStyle w:val="a3"/>
        <w:shd w:val="clear" w:color="auto" w:fill="FFFFFF"/>
        <w:spacing w:before="9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718E" w:rsidRPr="00100AF5">
        <w:rPr>
          <w:sz w:val="28"/>
          <w:szCs w:val="28"/>
        </w:rPr>
        <w:t>Для умственного развития детей дошкольного возраста существенное значение имеет приобретение ими математических представлений, которые активно влияют на формирование умственных действий, столь необходимых для познания окружающего мира.</w:t>
      </w:r>
    </w:p>
    <w:p w:rsidR="003E718E" w:rsidRPr="00100AF5" w:rsidRDefault="00100AF5" w:rsidP="00100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       </w:t>
      </w:r>
      <w:r w:rsidR="003E718E" w:rsidRPr="00100AF5">
        <w:rPr>
          <w:rFonts w:ascii="Times New Roman" w:hAnsi="Times New Roman" w:cs="Times New Roman"/>
          <w:sz w:val="28"/>
          <w:szCs w:val="28"/>
          <w:shd w:val="clear" w:color="auto" w:fill="F9FAFA"/>
        </w:rPr>
        <w:t>На современном этапе воспитания и обучения широко используются логико-математические игры - это игры, в которых смоделированы математические отношения, закономерности, предполагающие выполнение логических операций и действий.</w:t>
      </w:r>
      <w:r w:rsidR="009973D4" w:rsidRPr="00100AF5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 В процессе игр дети овладевают мыслительными операциями: анализ, синтез, абстрагирование, сравнение, классификация, обобщение.</w:t>
      </w:r>
    </w:p>
    <w:p w:rsidR="009973D4" w:rsidRPr="00100AF5" w:rsidRDefault="00100AF5" w:rsidP="00100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        </w:t>
      </w:r>
      <w:r w:rsidR="009973D4" w:rsidRPr="00100AF5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Если ребенку интересны </w:t>
      </w:r>
      <w:proofErr w:type="spellStart"/>
      <w:r w:rsidR="009973D4" w:rsidRPr="00100AF5">
        <w:rPr>
          <w:rFonts w:ascii="Times New Roman" w:hAnsi="Times New Roman" w:cs="Times New Roman"/>
          <w:sz w:val="28"/>
          <w:szCs w:val="28"/>
          <w:shd w:val="clear" w:color="auto" w:fill="F9FAFA"/>
        </w:rPr>
        <w:t>пазлы</w:t>
      </w:r>
      <w:proofErr w:type="spellEnd"/>
      <w:r w:rsidR="009973D4" w:rsidRPr="00100AF5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, мозаики и конструкторы, то можно предложить ему развивающее пособие «Соты </w:t>
      </w:r>
      <w:proofErr w:type="spellStart"/>
      <w:r w:rsidR="009973D4" w:rsidRPr="00100AF5">
        <w:rPr>
          <w:rFonts w:ascii="Times New Roman" w:hAnsi="Times New Roman" w:cs="Times New Roman"/>
          <w:sz w:val="28"/>
          <w:szCs w:val="28"/>
          <w:shd w:val="clear" w:color="auto" w:fill="F9FAFA"/>
        </w:rPr>
        <w:t>Кайе</w:t>
      </w:r>
      <w:proofErr w:type="spellEnd"/>
      <w:r w:rsidR="009973D4" w:rsidRPr="00100AF5">
        <w:rPr>
          <w:rFonts w:ascii="Times New Roman" w:hAnsi="Times New Roman" w:cs="Times New Roman"/>
          <w:sz w:val="28"/>
          <w:szCs w:val="28"/>
          <w:shd w:val="clear" w:color="auto" w:fill="F9FAFA"/>
        </w:rPr>
        <w:t>».</w:t>
      </w:r>
    </w:p>
    <w:p w:rsidR="00100AF5" w:rsidRPr="00100AF5" w:rsidRDefault="00100AF5" w:rsidP="00100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9973D4" w:rsidRPr="00100AF5">
        <w:rPr>
          <w:rFonts w:ascii="Times New Roman" w:hAnsi="Times New Roman" w:cs="Times New Roman"/>
          <w:sz w:val="28"/>
          <w:szCs w:val="28"/>
          <w:shd w:val="clear" w:color="auto" w:fill="FFFFFF"/>
        </w:rPr>
        <w:t>В использовании этого пособия сплошные плюсы! </w:t>
      </w:r>
    </w:p>
    <w:p w:rsidR="009973D4" w:rsidRPr="00100AF5" w:rsidRDefault="00100AF5" w:rsidP="00100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100AF5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Развивающая игра предназначена для детей от 3 до 11 лет.</w:t>
      </w:r>
      <w:r w:rsidR="009973D4" w:rsidRPr="00100AF5">
        <w:rPr>
          <w:rFonts w:ascii="Times New Roman" w:hAnsi="Times New Roman" w:cs="Times New Roman"/>
          <w:sz w:val="28"/>
          <w:szCs w:val="28"/>
        </w:rPr>
        <w:br/>
      </w:r>
      <w:r w:rsidR="009973D4" w:rsidRPr="00100AF5">
        <w:rPr>
          <w:rFonts w:ascii="Times New Roman" w:hAnsi="Times New Roman" w:cs="Times New Roman"/>
          <w:sz w:val="28"/>
          <w:szCs w:val="28"/>
          <w:shd w:val="clear" w:color="auto" w:fill="FFFFFF"/>
        </w:rPr>
        <w:t>Его яркие элементы действительно напоминают пчелиные соты</w:t>
      </w:r>
      <w:r w:rsidRPr="00100AF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973D4" w:rsidRPr="00100AF5">
        <w:rPr>
          <w:rFonts w:ascii="Times New Roman" w:hAnsi="Times New Roman" w:cs="Times New Roman"/>
          <w:sz w:val="28"/>
          <w:szCs w:val="28"/>
          <w:shd w:val="clear" w:color="auto" w:fill="FFFFFF"/>
        </w:rPr>
        <w:t>  Выполнены они в форме шестигранника и такие же желтые. Снаружи яркий ламинированный картон, а внутри – вспененный полимер. Соты яркие, крупные, легкие и удобные в пользовании. С одной стороны полностью желтый, а с другой – сине-желтый геометрический рисунок. Всего 84 элемента.</w:t>
      </w:r>
    </w:p>
    <w:p w:rsidR="00100AF5" w:rsidRPr="00100AF5" w:rsidRDefault="00100AF5" w:rsidP="00100AF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Pr="00100A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Играющий может экспериментировать и изобретать композиции, применяя одинаковые или разные по рисунку и цвету элементы, имеющиеся в наборе. </w:t>
      </w:r>
    </w:p>
    <w:p w:rsidR="00100AF5" w:rsidRPr="00100AF5" w:rsidRDefault="00100AF5" w:rsidP="00100AF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Pr="00100A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Набор предназначен для формирования у детей конструктивной деятельности, в процессе которой происходит интеллектуальное развитие ребенка, в том числе его способности к техническому и архитектурному творчеству. В тоже время набор позволяет ставить перед ребенком и чисто дидактические задачи: сборка композиций по заданию взрослого или по примеру, приведенному в методическом пособии. Можно применять в игре </w:t>
      </w:r>
      <w:proofErr w:type="spellStart"/>
      <w:r w:rsidRPr="00100A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сомасштабные</w:t>
      </w:r>
      <w:proofErr w:type="spellEnd"/>
      <w:r w:rsidRPr="00100A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игрушки и предметы, проводить конкурсы и соревнования, применять набор в режиссерских играх детей. Набор пригодится в коррекционной педагогике, в реабилитационной практике проблемных детей и детей-инвалидов.</w:t>
      </w:r>
    </w:p>
    <w:p w:rsidR="00100AF5" w:rsidRPr="00100AF5" w:rsidRDefault="00100AF5" w:rsidP="00100AF5">
      <w:pPr>
        <w:spacing w:after="0" w:line="240" w:lineRule="auto"/>
        <w:jc w:val="both"/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Pr="00100A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Вашему вниманию представляем видео занятия во второй младшей группе с использованием «Сот </w:t>
      </w:r>
      <w:proofErr w:type="spellStart"/>
      <w:r w:rsidRPr="00100A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Кайе</w:t>
      </w:r>
      <w:proofErr w:type="spellEnd"/>
      <w:r w:rsidRPr="00100A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973D4" w:rsidRPr="00100AF5" w:rsidRDefault="009973D4" w:rsidP="00100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973D4" w:rsidRPr="00100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3D8"/>
    <w:rsid w:val="00100AF5"/>
    <w:rsid w:val="003E718E"/>
    <w:rsid w:val="007153D8"/>
    <w:rsid w:val="009973D4"/>
    <w:rsid w:val="00A23BCA"/>
    <w:rsid w:val="00E9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7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7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2022-05-05T10:26:00Z</dcterms:created>
  <dcterms:modified xsi:type="dcterms:W3CDTF">2022-05-05T10:26:00Z</dcterms:modified>
</cp:coreProperties>
</file>